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C942BDA"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0B59D8">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0B59D8">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0E41AA9" w14:textId="77777777" w:rsidR="000B59D8" w:rsidRPr="000B59D8" w:rsidRDefault="000B59D8" w:rsidP="000B59D8">
      <w:pPr>
        <w:spacing w:after="0" w:line="240" w:lineRule="auto"/>
        <w:jc w:val="both"/>
        <w:rPr>
          <w:rFonts w:ascii="Times New Roman" w:eastAsia="Times New Roman" w:hAnsi="Times New Roman"/>
          <w:b/>
          <w:sz w:val="24"/>
          <w:szCs w:val="24"/>
          <w:lang w:eastAsia="lv-LV"/>
        </w:rPr>
      </w:pPr>
      <w:r w:rsidRPr="000B59D8">
        <w:rPr>
          <w:rFonts w:ascii="Times New Roman" w:eastAsia="Times New Roman" w:hAnsi="Times New Roman"/>
          <w:b/>
          <w:sz w:val="24"/>
          <w:szCs w:val="24"/>
          <w:lang w:eastAsia="lv-LV"/>
        </w:rPr>
        <w:t xml:space="preserve">Par pašvaldības dzīvokļa īpašuma ar adresi Dambja iela 2A-2, Ļaudona, Ļaudonas pagasts, Madonas novads, atsavināšanu </w:t>
      </w:r>
    </w:p>
    <w:p w14:paraId="6009D3B4" w14:textId="77777777" w:rsidR="000B59D8" w:rsidRPr="000B59D8" w:rsidRDefault="000B59D8" w:rsidP="000B59D8">
      <w:pPr>
        <w:spacing w:after="0" w:line="240" w:lineRule="auto"/>
        <w:rPr>
          <w:rFonts w:ascii="Times New Roman" w:eastAsia="Times New Roman" w:hAnsi="Times New Roman"/>
          <w:sz w:val="24"/>
          <w:szCs w:val="24"/>
          <w:lang w:eastAsia="lv-LV"/>
        </w:rPr>
      </w:pPr>
    </w:p>
    <w:p w14:paraId="740B9114" w14:textId="1A0E0E2D" w:rsidR="000B59D8" w:rsidRPr="000B59D8" w:rsidRDefault="000B59D8" w:rsidP="000B59D8">
      <w:pPr>
        <w:spacing w:after="0" w:line="240" w:lineRule="auto"/>
        <w:jc w:val="both"/>
        <w:rPr>
          <w:rFonts w:ascii="Times New Roman" w:eastAsia="Times New Roman" w:hAnsi="Times New Roman"/>
          <w:sz w:val="24"/>
          <w:szCs w:val="24"/>
          <w:lang w:eastAsia="lv-LV"/>
        </w:rPr>
      </w:pPr>
      <w:r w:rsidRPr="000B59D8">
        <w:rPr>
          <w:rFonts w:ascii="Times New Roman" w:eastAsia="Times New Roman" w:hAnsi="Times New Roman"/>
          <w:sz w:val="24"/>
          <w:szCs w:val="24"/>
          <w:lang w:eastAsia="lv-LV"/>
        </w:rPr>
        <w:tab/>
        <w:t xml:space="preserve">Ļaudonas pagasta pārvalde 2020.gada 5.oktobrī ir saņēmusi </w:t>
      </w:r>
      <w:r w:rsidR="006C6B3F">
        <w:rPr>
          <w:rFonts w:ascii="Times New Roman" w:hAnsi="Times New Roman"/>
          <w:sz w:val="24"/>
          <w:szCs w:val="24"/>
        </w:rPr>
        <w:t>[…]</w:t>
      </w:r>
      <w:r w:rsidRPr="000B59D8">
        <w:rPr>
          <w:rFonts w:ascii="Times New Roman" w:hAnsi="Times New Roman"/>
          <w:sz w:val="24"/>
          <w:szCs w:val="24"/>
        </w:rPr>
        <w:t xml:space="preserve"> iesniegumu </w:t>
      </w:r>
      <w:r w:rsidRPr="000B59D8">
        <w:rPr>
          <w:rFonts w:ascii="Times New Roman" w:eastAsia="Times New Roman" w:hAnsi="Times New Roman"/>
          <w:sz w:val="24"/>
          <w:szCs w:val="24"/>
          <w:lang w:eastAsia="lv-LV"/>
        </w:rPr>
        <w:t xml:space="preserve"> ar lūgumu izskatīt jautājumu par pašvaldībai piederošā dzīvokļa īpašuma Dambja iela 2A-2, Ļaudona, Madonas novadā, atsavināšanu īrniekam </w:t>
      </w:r>
      <w:r w:rsidR="006C6B3F">
        <w:rPr>
          <w:rFonts w:ascii="Times New Roman" w:eastAsia="Times New Roman" w:hAnsi="Times New Roman"/>
          <w:sz w:val="24"/>
          <w:szCs w:val="24"/>
          <w:lang w:eastAsia="lv-LV"/>
        </w:rPr>
        <w:t>[…]</w:t>
      </w:r>
      <w:r w:rsidRPr="000B59D8">
        <w:rPr>
          <w:rFonts w:ascii="Times New Roman" w:eastAsia="Times New Roman" w:hAnsi="Times New Roman"/>
          <w:sz w:val="24"/>
          <w:szCs w:val="24"/>
          <w:lang w:eastAsia="lv-LV"/>
        </w:rPr>
        <w:t>. Ar īrnieku Ļaudonas pagasta pārvalde noslēgusi dzīvojamās telpas īres līgumu.</w:t>
      </w:r>
    </w:p>
    <w:p w14:paraId="7AC9B3A8" w14:textId="77777777" w:rsidR="000B59D8" w:rsidRPr="000B59D8" w:rsidRDefault="000B59D8" w:rsidP="000B59D8">
      <w:pPr>
        <w:spacing w:after="0" w:line="240" w:lineRule="auto"/>
        <w:jc w:val="both"/>
        <w:rPr>
          <w:rFonts w:ascii="Times New Roman" w:eastAsia="Times New Roman" w:hAnsi="Times New Roman"/>
          <w:sz w:val="24"/>
          <w:szCs w:val="24"/>
          <w:lang w:eastAsia="lv-LV"/>
        </w:rPr>
      </w:pPr>
      <w:r w:rsidRPr="000B59D8">
        <w:rPr>
          <w:rFonts w:ascii="Times New Roman" w:eastAsia="Times New Roman" w:hAnsi="Times New Roman"/>
          <w:sz w:val="24"/>
          <w:szCs w:val="24"/>
          <w:lang w:eastAsia="lv-LV"/>
        </w:rPr>
        <w:tab/>
        <w:t xml:space="preserve">Dzīvokļa īpašums ar adresi  Dambja iela 2A-2, Ļaudona, Madonas novads (kadastra Nr.707090000090) sastāv no  būvēm un zemes un ir ierakstīts Vidzemes rajona tiesas Zemesgrāmatu nodaļas Ļaudona pagasta zemesgrāmatas nodalījumā Nr.100000062731-2 uz Madonas novada pašvaldības vārda. </w:t>
      </w:r>
    </w:p>
    <w:p w14:paraId="26FE3CED" w14:textId="77777777" w:rsidR="000B59D8" w:rsidRPr="000B59D8" w:rsidRDefault="000B59D8" w:rsidP="000B59D8">
      <w:pPr>
        <w:spacing w:after="0" w:line="240" w:lineRule="auto"/>
        <w:ind w:firstLine="720"/>
        <w:jc w:val="both"/>
        <w:rPr>
          <w:rFonts w:ascii="Times New Roman" w:eastAsia="Times New Roman" w:hAnsi="Times New Roman"/>
          <w:sz w:val="24"/>
          <w:szCs w:val="24"/>
          <w:lang w:eastAsia="lv-LV"/>
        </w:rPr>
      </w:pPr>
      <w:r w:rsidRPr="000B59D8">
        <w:rPr>
          <w:rFonts w:ascii="Times New Roman" w:eastAsia="Times New Roman" w:hAnsi="Times New Roman"/>
          <w:sz w:val="24"/>
          <w:szCs w:val="24"/>
          <w:lang w:eastAsia="lv-LV"/>
        </w:rPr>
        <w:t>2020.gada 28.oktobrī dzīvokļa īpašuma novērtēšanu ir veikusi SIA Eiroeksperts, reģistrācijas Nr.40003650352 (</w:t>
      </w:r>
      <w:r w:rsidRPr="000B59D8">
        <w:rPr>
          <w:rFonts w:ascii="Times New Roman" w:hAnsi="Times New Roman"/>
          <w:sz w:val="24"/>
          <w:szCs w:val="24"/>
        </w:rPr>
        <w:t>LĪVA profesionālās kvalifikācijas sertifikāts Nr. 1 un LĪVA Kompetences uzraudzības biroja izsniegts sertifikāts nekustamā īpašuma vērtēšanai Nr.1</w:t>
      </w:r>
      <w:r w:rsidRPr="000B59D8">
        <w:rPr>
          <w:rFonts w:ascii="Times New Roman" w:eastAsia="Times New Roman" w:hAnsi="Times New Roman"/>
          <w:sz w:val="24"/>
          <w:szCs w:val="24"/>
          <w:lang w:eastAsia="lv-LV"/>
        </w:rPr>
        <w:t xml:space="preserve">). Saskaņā ar nekustamā īpašuma novērtējumu dzīvokļa īpašuma tirgus vērtība 2020. gada 28.oktobrī ir EUR 5600,00 (pieci tūkstoši seši simti </w:t>
      </w:r>
      <w:r w:rsidRPr="000B59D8">
        <w:rPr>
          <w:rFonts w:ascii="Times New Roman" w:eastAsia="Times New Roman" w:hAnsi="Times New Roman"/>
          <w:i/>
          <w:sz w:val="24"/>
          <w:szCs w:val="24"/>
          <w:lang w:eastAsia="lv-LV"/>
        </w:rPr>
        <w:t>euro</w:t>
      </w:r>
      <w:r w:rsidRPr="000B59D8">
        <w:rPr>
          <w:rFonts w:ascii="Times New Roman" w:eastAsia="Times New Roman" w:hAnsi="Times New Roman"/>
          <w:sz w:val="24"/>
          <w:szCs w:val="24"/>
          <w:lang w:eastAsia="lv-LV"/>
        </w:rPr>
        <w:t xml:space="preserve"> 00 centi).</w:t>
      </w:r>
    </w:p>
    <w:p w14:paraId="0274248C" w14:textId="77777777" w:rsidR="000B59D8" w:rsidRPr="000B59D8" w:rsidRDefault="000B59D8" w:rsidP="000B59D8">
      <w:pPr>
        <w:spacing w:after="0" w:line="240" w:lineRule="auto"/>
        <w:ind w:firstLine="720"/>
        <w:jc w:val="both"/>
        <w:rPr>
          <w:rFonts w:ascii="Times New Roman" w:hAnsi="Times New Roman"/>
          <w:sz w:val="24"/>
          <w:szCs w:val="24"/>
        </w:rPr>
      </w:pPr>
      <w:r w:rsidRPr="000B59D8">
        <w:rPr>
          <w:rFonts w:ascii="Times New Roman" w:hAnsi="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w:t>
      </w:r>
      <w:r w:rsidRPr="000B59D8">
        <w:rPr>
          <w:rFonts w:ascii="Times New Roman" w:hAnsi="Times New Roman"/>
          <w:sz w:val="24"/>
          <w:szCs w:val="24"/>
          <w:u w:val="single"/>
        </w:rPr>
        <w:t>var ierosināt īrnieks vai viņa ģimenes loceklis, ja viņš vēlas nopirkt dzīvokļa īpašumu šā likuma 45. pantā noteiktajā kārtībā</w:t>
      </w:r>
      <w:r w:rsidRPr="000B59D8">
        <w:rPr>
          <w:rFonts w:ascii="Times New Roman" w:hAnsi="Times New Roman"/>
          <w:sz w:val="24"/>
          <w:szCs w:val="24"/>
        </w:rPr>
        <w:t xml:space="preserve">,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w:t>
      </w:r>
      <w:r w:rsidRPr="000B59D8">
        <w:rPr>
          <w:rFonts w:ascii="Times New Roman" w:hAnsi="Times New Roman"/>
          <w:sz w:val="24"/>
          <w:szCs w:val="24"/>
          <w:u w:val="single"/>
        </w:rPr>
        <w:t>brīvu cenu</w:t>
      </w:r>
      <w:r w:rsidRPr="000B59D8">
        <w:rPr>
          <w:rFonts w:ascii="Times New Roman" w:hAnsi="Times New Roman"/>
          <w:sz w:val="24"/>
          <w:szCs w:val="24"/>
        </w:rPr>
        <w:t xml:space="preserve"> saskaņā ar Atsavināšanas likuma 1. panta 7. punktu ir mantas pārdošana par atsavinātāja noteiktu cenu, kas nav zemāka par nosacīto cenu, savukārt,  </w:t>
      </w:r>
      <w:r w:rsidRPr="000B59D8">
        <w:rPr>
          <w:rFonts w:ascii="Times New Roman" w:hAnsi="Times New Roman"/>
          <w:sz w:val="24"/>
          <w:szCs w:val="24"/>
          <w:u w:val="single"/>
        </w:rPr>
        <w:t>nosacītā cena</w:t>
      </w:r>
      <w:r w:rsidRPr="000B59D8">
        <w:rPr>
          <w:rFonts w:ascii="Times New Roman" w:hAnsi="Times New Roman"/>
          <w:sz w:val="24"/>
          <w:szCs w:val="24"/>
        </w:rPr>
        <w:t xml:space="preserve"> saskaņā ar tā paša likuma 1. panta 6. punktu ir nekustamā īpašuma vērtība, kas noteikta atbilstoši Standartizācijas likumā paredzētajā kārtībā apstiprinātajiem Latvijas īpašuma vērtēšanas standartiem. </w:t>
      </w:r>
    </w:p>
    <w:p w14:paraId="3CAAB72C" w14:textId="77777777" w:rsidR="000B59D8" w:rsidRPr="000B59D8" w:rsidRDefault="000B59D8" w:rsidP="000B59D8">
      <w:pPr>
        <w:spacing w:after="0" w:line="240" w:lineRule="auto"/>
        <w:ind w:firstLine="720"/>
        <w:jc w:val="both"/>
        <w:rPr>
          <w:rFonts w:ascii="Times New Roman" w:hAnsi="Times New Roman"/>
          <w:sz w:val="24"/>
          <w:szCs w:val="24"/>
        </w:rPr>
      </w:pPr>
      <w:r w:rsidRPr="000B59D8">
        <w:rPr>
          <w:rFonts w:ascii="Times New Roman" w:hAnsi="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14:paraId="775C1400" w14:textId="781D1065" w:rsidR="000B59D8" w:rsidRPr="000B59D8" w:rsidRDefault="000B59D8" w:rsidP="000B59D8">
      <w:pPr>
        <w:spacing w:after="0" w:line="240" w:lineRule="auto"/>
        <w:ind w:firstLine="567"/>
        <w:jc w:val="both"/>
        <w:rPr>
          <w:rFonts w:ascii="Times New Roman" w:hAnsi="Times New Roman" w:cs="Times New Roman"/>
          <w:sz w:val="24"/>
          <w:szCs w:val="24"/>
        </w:rPr>
      </w:pPr>
      <w:r w:rsidRPr="000B59D8">
        <w:rPr>
          <w:rFonts w:ascii="Times New Roman" w:hAnsi="Times New Roman"/>
          <w:sz w:val="24"/>
          <w:szCs w:val="24"/>
        </w:rPr>
        <w:lastRenderedPageBreak/>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10.02.2021. </w:t>
      </w:r>
      <w:r w:rsidRPr="000B59D8">
        <w:rPr>
          <w:rFonts w:ascii="Times New Roman" w:eastAsia="Times New Roman" w:hAnsi="Times New Roman"/>
          <w:sz w:val="24"/>
          <w:szCs w:val="24"/>
          <w:lang w:eastAsia="lv-LV"/>
        </w:rPr>
        <w:t xml:space="preserve">Uzņēmējdarbības, teritoriālo un vides jautājumu komitejas </w:t>
      </w:r>
      <w:r>
        <w:rPr>
          <w:rFonts w:ascii="Times New Roman" w:eastAsia="Times New Roman" w:hAnsi="Times New Roman"/>
          <w:sz w:val="24"/>
          <w:szCs w:val="24"/>
          <w:lang w:eastAsia="lv-LV"/>
        </w:rPr>
        <w:t xml:space="preserve">un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3A400171" w14:textId="77777777" w:rsidR="000B59D8" w:rsidRPr="000B59D8" w:rsidRDefault="000B59D8" w:rsidP="000B59D8">
      <w:pPr>
        <w:spacing w:after="0" w:line="240" w:lineRule="auto"/>
        <w:jc w:val="both"/>
        <w:rPr>
          <w:rFonts w:ascii="Times New Roman" w:eastAsia="Times New Roman" w:hAnsi="Times New Roman"/>
          <w:sz w:val="24"/>
          <w:szCs w:val="24"/>
          <w:lang w:eastAsia="lv-LV"/>
        </w:rPr>
      </w:pPr>
    </w:p>
    <w:p w14:paraId="4484133C" w14:textId="37B253DD" w:rsidR="000B59D8" w:rsidRPr="000B59D8" w:rsidRDefault="000B59D8" w:rsidP="000B59D8">
      <w:pPr>
        <w:numPr>
          <w:ilvl w:val="0"/>
          <w:numId w:val="17"/>
        </w:numPr>
        <w:spacing w:after="0" w:line="240" w:lineRule="auto"/>
        <w:ind w:left="748" w:hanging="391"/>
        <w:jc w:val="both"/>
        <w:rPr>
          <w:rFonts w:ascii="Times New Roman" w:eastAsia="Times New Roman" w:hAnsi="Times New Roman"/>
          <w:sz w:val="24"/>
          <w:szCs w:val="24"/>
          <w:lang w:eastAsia="lv-LV"/>
        </w:rPr>
      </w:pPr>
      <w:r w:rsidRPr="000B59D8">
        <w:rPr>
          <w:rFonts w:ascii="Times New Roman" w:hAnsi="Times New Roman"/>
          <w:sz w:val="24"/>
          <w:szCs w:val="24"/>
        </w:rPr>
        <w:t xml:space="preserve"> Nodot atsavināšanai </w:t>
      </w:r>
      <w:r w:rsidRPr="000B59D8">
        <w:rPr>
          <w:rFonts w:ascii="Times New Roman" w:eastAsia="Times New Roman" w:hAnsi="Times New Roman"/>
          <w:sz w:val="24"/>
          <w:szCs w:val="24"/>
          <w:lang w:eastAsia="lv-LV"/>
        </w:rPr>
        <w:t xml:space="preserve">pašvaldības dzīvokļa īpašumu ar adresi Dambja iela 2A-2, Ļaudona, Ļaudonas pagasts, Madonas novads, dzīvokļa īrniekam  </w:t>
      </w:r>
      <w:r w:rsidR="006C6B3F">
        <w:rPr>
          <w:rFonts w:ascii="Times New Roman" w:eastAsia="Times New Roman" w:hAnsi="Times New Roman"/>
          <w:sz w:val="24"/>
          <w:szCs w:val="24"/>
          <w:lang w:eastAsia="lv-LV"/>
        </w:rPr>
        <w:t>[…],</w:t>
      </w:r>
      <w:r w:rsidRPr="000B59D8">
        <w:rPr>
          <w:rFonts w:ascii="Times New Roman" w:eastAsia="Times New Roman" w:hAnsi="Times New Roman"/>
          <w:sz w:val="24"/>
          <w:szCs w:val="24"/>
          <w:lang w:eastAsia="lv-LV"/>
        </w:rPr>
        <w:t xml:space="preserve"> </w:t>
      </w:r>
      <w:r w:rsidRPr="000B59D8">
        <w:rPr>
          <w:rFonts w:ascii="Times New Roman" w:hAnsi="Times New Roman"/>
          <w:sz w:val="24"/>
          <w:szCs w:val="24"/>
        </w:rPr>
        <w:t>pārdodot dzīvokļa īpašumu par brīvu cenu.</w:t>
      </w:r>
    </w:p>
    <w:p w14:paraId="19E2ADB4" w14:textId="77777777" w:rsidR="000B59D8" w:rsidRPr="000B59D8" w:rsidRDefault="000B59D8" w:rsidP="000B59D8">
      <w:pPr>
        <w:numPr>
          <w:ilvl w:val="0"/>
          <w:numId w:val="17"/>
        </w:numPr>
        <w:spacing w:after="0" w:line="240" w:lineRule="auto"/>
        <w:ind w:left="748" w:hanging="391"/>
        <w:jc w:val="both"/>
        <w:rPr>
          <w:rFonts w:ascii="Times New Roman" w:eastAsia="Times New Roman" w:hAnsi="Times New Roman"/>
          <w:sz w:val="24"/>
          <w:szCs w:val="24"/>
          <w:lang w:eastAsia="lv-LV"/>
        </w:rPr>
      </w:pPr>
      <w:r w:rsidRPr="000B59D8">
        <w:rPr>
          <w:rFonts w:ascii="Times New Roman" w:hAnsi="Times New Roman"/>
          <w:sz w:val="24"/>
          <w:szCs w:val="24"/>
        </w:rPr>
        <w:t xml:space="preserve">Apstiprināt dzīvokļa īpašuma nosacīto (brīvo) cenu EUR 5782.00 (pieci tūkstoši septiņi simti astoņdesmit divi </w:t>
      </w:r>
      <w:r w:rsidRPr="000B59D8">
        <w:rPr>
          <w:rFonts w:ascii="Times New Roman" w:hAnsi="Times New Roman"/>
          <w:i/>
          <w:iCs/>
          <w:sz w:val="24"/>
          <w:szCs w:val="24"/>
        </w:rPr>
        <w:t xml:space="preserve">euro </w:t>
      </w:r>
      <w:r w:rsidRPr="000B59D8">
        <w:rPr>
          <w:rFonts w:ascii="Times New Roman" w:hAnsi="Times New Roman"/>
          <w:sz w:val="24"/>
          <w:szCs w:val="24"/>
        </w:rPr>
        <w:t xml:space="preserve">un 00 centi), nosakot, </w:t>
      </w:r>
      <w:r w:rsidRPr="000B59D8">
        <w:rPr>
          <w:rFonts w:ascii="Times New Roman" w:eastAsia="Times New Roman" w:hAnsi="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282EA21E" w14:textId="5B99A7F2" w:rsidR="000B59D8" w:rsidRPr="000B59D8" w:rsidRDefault="000B59D8" w:rsidP="000B59D8">
      <w:pPr>
        <w:numPr>
          <w:ilvl w:val="0"/>
          <w:numId w:val="17"/>
        </w:numPr>
        <w:spacing w:after="0" w:line="240" w:lineRule="auto"/>
        <w:ind w:left="748" w:hanging="391"/>
        <w:jc w:val="both"/>
        <w:rPr>
          <w:rFonts w:ascii="Times New Roman" w:eastAsia="Times New Roman" w:hAnsi="Times New Roman"/>
          <w:sz w:val="24"/>
          <w:szCs w:val="24"/>
          <w:lang w:eastAsia="lv-LV"/>
        </w:rPr>
      </w:pPr>
      <w:r w:rsidRPr="000B59D8">
        <w:rPr>
          <w:rFonts w:ascii="Times New Roman" w:hAnsi="Times New Roman"/>
          <w:sz w:val="24"/>
          <w:szCs w:val="24"/>
        </w:rPr>
        <w:t xml:space="preserve">Uzdot Juridiskajai nodaļai nosūtīt īrniekam </w:t>
      </w:r>
      <w:r w:rsidR="006C6B3F">
        <w:rPr>
          <w:rFonts w:ascii="Times New Roman" w:hAnsi="Times New Roman"/>
          <w:sz w:val="24"/>
          <w:szCs w:val="24"/>
        </w:rPr>
        <w:t>[…]</w:t>
      </w:r>
      <w:r w:rsidRPr="000B59D8">
        <w:rPr>
          <w:rFonts w:ascii="Times New Roman" w:hAnsi="Times New Roman"/>
          <w:sz w:val="24"/>
          <w:szCs w:val="24"/>
        </w:rPr>
        <w:t xml:space="preserve"> dzīvokļa īpašuma atsavināšanas paziņojumu normatīvajos aktos noteiktajā kārtībā.</w:t>
      </w:r>
    </w:p>
    <w:p w14:paraId="0CD83DFE" w14:textId="77777777" w:rsidR="000B59D8" w:rsidRPr="000B59D8" w:rsidRDefault="000B59D8" w:rsidP="00360A15">
      <w:pPr>
        <w:ind w:firstLine="567"/>
        <w:jc w:val="both"/>
        <w:rPr>
          <w:rFonts w:ascii="Times New Roman" w:hAnsi="Times New Roman" w:cs="Times New Roman"/>
          <w:sz w:val="24"/>
          <w:szCs w:val="24"/>
        </w:rPr>
      </w:pPr>
    </w:p>
    <w:p w14:paraId="2DD3FF72" w14:textId="6DEE97AF" w:rsidR="00073F86" w:rsidRDefault="00073F86" w:rsidP="00643074">
      <w:pPr>
        <w:spacing w:after="0" w:line="240" w:lineRule="auto"/>
        <w:jc w:val="both"/>
        <w:rPr>
          <w:sz w:val="20"/>
          <w:szCs w:val="20"/>
        </w:rPr>
      </w:pPr>
      <w:bookmarkStart w:id="0" w:name="OLE_LINK62"/>
      <w:bookmarkStart w:id="1" w:name="OLE_LINK63"/>
      <w:bookmarkStart w:id="2" w:name="OLE_LINK64"/>
      <w:bookmarkStart w:id="3" w:name="_Hlk508403601"/>
      <w:bookmarkStart w:id="4" w:name="OLE_LINK1"/>
      <w:bookmarkStart w:id="5" w:name="_Hlk3205658"/>
    </w:p>
    <w:p w14:paraId="0ABAC848" w14:textId="77777777" w:rsidR="00360A15" w:rsidRPr="00390807" w:rsidRDefault="00360A15"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59A67CF4" w14:textId="420D00FF" w:rsidR="00ED197F" w:rsidRDefault="00ED197F" w:rsidP="00643074">
      <w:pPr>
        <w:spacing w:after="0" w:line="240" w:lineRule="auto"/>
        <w:rPr>
          <w:rFonts w:ascii="Times New Roman" w:eastAsia="Times New Roman" w:hAnsi="Times New Roman" w:cs="Times New Roman"/>
          <w:i/>
          <w:sz w:val="24"/>
          <w:szCs w:val="24"/>
          <w:lang w:eastAsia="lv-LV"/>
        </w:rPr>
      </w:pPr>
    </w:p>
    <w:p w14:paraId="07EC1E44" w14:textId="126E30D2" w:rsidR="00DE30F9" w:rsidRDefault="00DE30F9" w:rsidP="00643074">
      <w:pPr>
        <w:spacing w:after="0" w:line="240" w:lineRule="auto"/>
        <w:rPr>
          <w:rFonts w:ascii="Times New Roman" w:eastAsia="Times New Roman" w:hAnsi="Times New Roman" w:cs="Times New Roman"/>
          <w:i/>
          <w:sz w:val="24"/>
          <w:szCs w:val="24"/>
          <w:lang w:eastAsia="lv-LV"/>
        </w:rPr>
      </w:pPr>
    </w:p>
    <w:p w14:paraId="285394F3" w14:textId="77777777" w:rsidR="00360A15" w:rsidRPr="002062F3" w:rsidRDefault="00360A15" w:rsidP="00643074">
      <w:pPr>
        <w:spacing w:after="0" w:line="240" w:lineRule="auto"/>
        <w:rPr>
          <w:rFonts w:ascii="Times New Roman" w:eastAsia="Times New Roman" w:hAnsi="Times New Roman" w:cs="Times New Roman"/>
          <w:i/>
          <w:sz w:val="24"/>
          <w:szCs w:val="24"/>
          <w:lang w:eastAsia="lv-LV"/>
        </w:rPr>
      </w:pPr>
    </w:p>
    <w:p w14:paraId="1E9BB230" w14:textId="77777777" w:rsidR="000B59D8" w:rsidRPr="009331C1" w:rsidRDefault="000B59D8" w:rsidP="000B59D8">
      <w:pPr>
        <w:jc w:val="both"/>
        <w:rPr>
          <w:rFonts w:ascii="Times New Roman" w:hAnsi="Times New Roman"/>
          <w:i/>
          <w:iCs/>
          <w:sz w:val="24"/>
          <w:szCs w:val="24"/>
        </w:rPr>
      </w:pPr>
      <w:r w:rsidRPr="009331C1">
        <w:rPr>
          <w:rFonts w:ascii="Times New Roman" w:hAnsi="Times New Roman"/>
          <w:i/>
          <w:iCs/>
          <w:sz w:val="24"/>
          <w:szCs w:val="24"/>
        </w:rPr>
        <w:t>Portnovs 20374568</w:t>
      </w:r>
    </w:p>
    <w:p w14:paraId="0DE48643" w14:textId="7AC97BB4" w:rsidR="009C028E" w:rsidRPr="00360A15" w:rsidRDefault="009C028E" w:rsidP="000B59D8">
      <w:pPr>
        <w:ind w:left="540" w:hanging="540"/>
        <w:rPr>
          <w:rFonts w:ascii="Times New Roman" w:hAnsi="Times New Roman" w:cs="Times New Roman"/>
          <w:i/>
          <w:iCs/>
          <w:sz w:val="28"/>
          <w:szCs w:val="28"/>
        </w:rPr>
      </w:pPr>
    </w:p>
    <w:sectPr w:rsidR="009C028E" w:rsidRPr="00360A1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77366" w14:textId="77777777" w:rsidR="00C92607" w:rsidRDefault="00C92607" w:rsidP="0090167E">
      <w:pPr>
        <w:spacing w:after="0" w:line="240" w:lineRule="auto"/>
      </w:pPr>
      <w:r>
        <w:separator/>
      </w:r>
    </w:p>
  </w:endnote>
  <w:endnote w:type="continuationSeparator" w:id="0">
    <w:p w14:paraId="1A48B889" w14:textId="77777777" w:rsidR="00C92607" w:rsidRDefault="00C9260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45678" w14:textId="77777777" w:rsidR="00C92607" w:rsidRDefault="00C92607" w:rsidP="0090167E">
      <w:pPr>
        <w:spacing w:after="0" w:line="240" w:lineRule="auto"/>
      </w:pPr>
      <w:r>
        <w:separator/>
      </w:r>
    </w:p>
  </w:footnote>
  <w:footnote w:type="continuationSeparator" w:id="0">
    <w:p w14:paraId="5D6A6D81" w14:textId="77777777" w:rsidR="00C92607" w:rsidRDefault="00C9260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C6B3F"/>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16"/>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607"/>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3132</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2021-02-16T11:28:00Z</dcterms:created>
  <dcterms:modified xsi:type="dcterms:W3CDTF">2021-02-17T10:41:00Z</dcterms:modified>
</cp:coreProperties>
</file>